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0544"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jc w:val="right"/>
        <w:rPr>
          <w:b/>
          <w:color w:val="353535"/>
          <w:sz w:val="21"/>
          <w:szCs w:val="21"/>
        </w:rPr>
      </w:pPr>
      <w:r>
        <w:rPr>
          <w:b/>
          <w:noProof/>
          <w:color w:val="353535"/>
          <w:sz w:val="21"/>
          <w:szCs w:val="21"/>
        </w:rPr>
        <w:drawing>
          <wp:inline distT="114300" distB="114300" distL="114300" distR="114300" wp14:anchorId="4B8C9929" wp14:editId="6BDC9BF9">
            <wp:extent cx="2324100" cy="319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24100" cy="319088"/>
                    </a:xfrm>
                    <a:prstGeom prst="rect">
                      <a:avLst/>
                    </a:prstGeom>
                    <a:ln/>
                  </pic:spPr>
                </pic:pic>
              </a:graphicData>
            </a:graphic>
          </wp:inline>
        </w:drawing>
      </w:r>
    </w:p>
    <w:p w14:paraId="0750DDF0" w14:textId="77777777" w:rsidR="00256A59" w:rsidRDefault="00256A59">
      <w:pPr>
        <w:pBdr>
          <w:top w:val="none" w:sz="0" w:space="0" w:color="333333"/>
          <w:left w:val="none" w:sz="0" w:space="0" w:color="333333"/>
          <w:bottom w:val="none" w:sz="0" w:space="0" w:color="333333"/>
          <w:right w:val="none" w:sz="0" w:space="0" w:color="333333"/>
          <w:between w:val="none" w:sz="0" w:space="0" w:color="333333"/>
        </w:pBdr>
        <w:rPr>
          <w:b/>
          <w:color w:val="B45F06"/>
          <w:sz w:val="21"/>
          <w:szCs w:val="21"/>
        </w:rPr>
      </w:pPr>
    </w:p>
    <w:p w14:paraId="445F0306"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jc w:val="center"/>
        <w:rPr>
          <w:b/>
          <w:color w:val="B45F06"/>
        </w:rPr>
      </w:pPr>
      <w:r>
        <w:rPr>
          <w:b/>
          <w:color w:val="B45F06"/>
        </w:rPr>
        <w:t>Case Manager, MomsFirst Community Health Worker</w:t>
      </w:r>
    </w:p>
    <w:p w14:paraId="0C03D7EC"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jc w:val="center"/>
        <w:rPr>
          <w:b/>
          <w:color w:val="B45F06"/>
        </w:rPr>
      </w:pPr>
      <w:r>
        <w:rPr>
          <w:b/>
          <w:color w:val="B45F06"/>
        </w:rPr>
        <w:t xml:space="preserve">Job Description </w:t>
      </w:r>
    </w:p>
    <w:p w14:paraId="0A7F2AF1" w14:textId="77777777" w:rsidR="00256A59" w:rsidRDefault="00256A59">
      <w:pPr>
        <w:pBdr>
          <w:top w:val="none" w:sz="0" w:space="0" w:color="333333"/>
          <w:left w:val="none" w:sz="0" w:space="0" w:color="333333"/>
          <w:bottom w:val="none" w:sz="0" w:space="0" w:color="333333"/>
          <w:right w:val="none" w:sz="0" w:space="0" w:color="333333"/>
          <w:between w:val="none" w:sz="0" w:space="0" w:color="333333"/>
        </w:pBdr>
        <w:rPr>
          <w:b/>
          <w:color w:val="353535"/>
          <w:sz w:val="23"/>
          <w:szCs w:val="23"/>
        </w:rPr>
      </w:pPr>
    </w:p>
    <w:p w14:paraId="4B9F077D"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rPr>
          <w:color w:val="353535"/>
        </w:rPr>
      </w:pPr>
      <w:r>
        <w:rPr>
          <w:b/>
          <w:color w:val="353535"/>
        </w:rPr>
        <w:t>Title:</w:t>
      </w:r>
      <w:r>
        <w:rPr>
          <w:b/>
          <w:color w:val="353535"/>
        </w:rPr>
        <w:tab/>
      </w:r>
      <w:r>
        <w:rPr>
          <w:b/>
          <w:color w:val="353535"/>
        </w:rPr>
        <w:tab/>
        <w:t>Case Manager, MomsFirst Community Health Worker</w:t>
      </w:r>
      <w:r>
        <w:rPr>
          <w:color w:val="353535"/>
        </w:rPr>
        <w:t xml:space="preserve"> (CHW)</w:t>
      </w:r>
    </w:p>
    <w:p w14:paraId="2EEF1922"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rPr>
          <w:b/>
          <w:color w:val="353535"/>
        </w:rPr>
      </w:pPr>
      <w:r>
        <w:rPr>
          <w:b/>
          <w:color w:val="353535"/>
        </w:rPr>
        <w:t>Supervisor:</w:t>
      </w:r>
      <w:r>
        <w:rPr>
          <w:b/>
          <w:color w:val="353535"/>
        </w:rPr>
        <w:tab/>
        <w:t>VP of Programming</w:t>
      </w:r>
    </w:p>
    <w:p w14:paraId="25A3F536" w14:textId="77777777" w:rsidR="00256A59" w:rsidRDefault="00256A59">
      <w:pPr>
        <w:pBdr>
          <w:top w:val="none" w:sz="0" w:space="0" w:color="333333"/>
          <w:left w:val="none" w:sz="0" w:space="0" w:color="333333"/>
          <w:bottom w:val="none" w:sz="0" w:space="0" w:color="333333"/>
          <w:right w:val="none" w:sz="0" w:space="0" w:color="333333"/>
          <w:between w:val="none" w:sz="0" w:space="0" w:color="333333"/>
        </w:pBdr>
        <w:rPr>
          <w:b/>
          <w:color w:val="353535"/>
        </w:rPr>
      </w:pPr>
    </w:p>
    <w:p w14:paraId="1E02D383"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rPr>
          <w:b/>
          <w:color w:val="353535"/>
        </w:rPr>
      </w:pPr>
      <w:r>
        <w:rPr>
          <w:b/>
          <w:color w:val="353535"/>
        </w:rPr>
        <w:t>General Duties:</w:t>
      </w:r>
    </w:p>
    <w:p w14:paraId="6D791996"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rPr>
          <w:color w:val="353535"/>
        </w:rPr>
      </w:pPr>
      <w:r>
        <w:rPr>
          <w:color w:val="212221"/>
          <w:highlight w:val="white"/>
        </w:rPr>
        <w:t>Under the supervision of the Director of Family and Health Services, the MomsFirst Case Manager will provide supervision for four Community Health Workers (CHWs), providing community-based outreach and enrollment assistance and ongoing case management, home visiting, assessments, referrals to resources and services, education and support, and disease management to at-risk populations.</w:t>
      </w:r>
    </w:p>
    <w:p w14:paraId="59D776E4" w14:textId="77777777" w:rsidR="00256A59" w:rsidRDefault="00256A59">
      <w:pPr>
        <w:pBdr>
          <w:top w:val="none" w:sz="0" w:space="0" w:color="333333"/>
          <w:left w:val="none" w:sz="0" w:space="0" w:color="333333"/>
          <w:bottom w:val="none" w:sz="0" w:space="0" w:color="333333"/>
          <w:right w:val="none" w:sz="0" w:space="0" w:color="333333"/>
          <w:between w:val="none" w:sz="0" w:space="0" w:color="333333"/>
        </w:pBdr>
        <w:rPr>
          <w:b/>
          <w:color w:val="353535"/>
          <w:sz w:val="23"/>
          <w:szCs w:val="23"/>
        </w:rPr>
      </w:pPr>
    </w:p>
    <w:p w14:paraId="39F8FC25"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rPr>
          <w:b/>
          <w:color w:val="353535"/>
        </w:rPr>
      </w:pPr>
      <w:r>
        <w:rPr>
          <w:b/>
          <w:color w:val="353535"/>
        </w:rPr>
        <w:t>Responsibilities:</w:t>
      </w:r>
    </w:p>
    <w:p w14:paraId="1FEDDFD3"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spacing w:line="240" w:lineRule="auto"/>
        <w:rPr>
          <w:color w:val="353535"/>
        </w:rPr>
      </w:pPr>
      <w:r>
        <w:rPr>
          <w:color w:val="353535"/>
        </w:rPr>
        <w:t xml:space="preserve">The Case Manager shall provide case management supervision and consultation to four Community Health Workers (CHW). The Case Manager is ultimately responsible for the provision of service to all of the participants involved with Friendly Inn. The Case Manager shall formally review each participant’s record once a month in the form of a case conference with the CHW. Through case conferences, the Case Manager will provide supervision to the CHW and will ensure that all MomsFirst Core Services are being provided and that documentation of these services is occurring. The Case Manager must provide contact information via phone contact to each participant within the first 30 days of enrollment. This must be documented in the data system. </w:t>
      </w:r>
    </w:p>
    <w:p w14:paraId="03B066F7" w14:textId="77777777" w:rsidR="00256A59" w:rsidRDefault="00256A59">
      <w:pPr>
        <w:pBdr>
          <w:top w:val="none" w:sz="0" w:space="0" w:color="333333"/>
          <w:left w:val="none" w:sz="0" w:space="0" w:color="333333"/>
          <w:bottom w:val="none" w:sz="0" w:space="0" w:color="333333"/>
          <w:right w:val="none" w:sz="0" w:space="0" w:color="333333"/>
          <w:between w:val="none" w:sz="0" w:space="0" w:color="333333"/>
        </w:pBdr>
        <w:rPr>
          <w:b/>
          <w:color w:val="353535"/>
          <w:sz w:val="23"/>
          <w:szCs w:val="23"/>
        </w:rPr>
      </w:pPr>
    </w:p>
    <w:p w14:paraId="216AC5E2"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rPr>
          <w:b/>
          <w:color w:val="353535"/>
        </w:rPr>
      </w:pPr>
      <w:r>
        <w:rPr>
          <w:b/>
          <w:color w:val="353535"/>
        </w:rPr>
        <w:t>Services:</w:t>
      </w:r>
    </w:p>
    <w:p w14:paraId="183632C4" w14:textId="2D179998" w:rsidR="00256A59" w:rsidRDefault="00000000">
      <w:pPr>
        <w:numPr>
          <w:ilvl w:val="0"/>
          <w:numId w:val="4"/>
        </w:numPr>
        <w:pBdr>
          <w:top w:val="none" w:sz="0" w:space="0" w:color="333333"/>
          <w:left w:val="none" w:sz="0" w:space="0" w:color="333333"/>
          <w:bottom w:val="none" w:sz="0" w:space="0" w:color="333333"/>
          <w:right w:val="none" w:sz="0" w:space="0" w:color="333333"/>
          <w:between w:val="none" w:sz="0" w:space="0" w:color="333333"/>
        </w:pBdr>
        <w:rPr>
          <w:color w:val="353535"/>
        </w:rPr>
      </w:pPr>
      <w:r>
        <w:rPr>
          <w:color w:val="353535"/>
        </w:rPr>
        <w:t xml:space="preserve">Manage the healthy Start Core Services of outreach, case management, </w:t>
      </w:r>
      <w:r w:rsidR="00E6702D">
        <w:rPr>
          <w:color w:val="353535"/>
        </w:rPr>
        <w:t>interconnectional</w:t>
      </w:r>
      <w:r>
        <w:rPr>
          <w:color w:val="353535"/>
        </w:rPr>
        <w:t xml:space="preserve"> care, health education, and depression screening to the Central Community</w:t>
      </w:r>
      <w:r w:rsidR="00A8069A">
        <w:rPr>
          <w:color w:val="353535"/>
        </w:rPr>
        <w:t>.</w:t>
      </w:r>
    </w:p>
    <w:p w14:paraId="72463D80" w14:textId="77777777" w:rsidR="00256A59" w:rsidRDefault="00000000">
      <w:pPr>
        <w:numPr>
          <w:ilvl w:val="0"/>
          <w:numId w:val="4"/>
        </w:numPr>
        <w:pBdr>
          <w:top w:val="none" w:sz="0" w:space="0" w:color="333333"/>
          <w:left w:val="none" w:sz="0" w:space="0" w:color="333333"/>
          <w:bottom w:val="none" w:sz="0" w:space="0" w:color="333333"/>
          <w:right w:val="none" w:sz="0" w:space="0" w:color="333333"/>
          <w:between w:val="none" w:sz="0" w:space="0" w:color="333333"/>
        </w:pBdr>
        <w:rPr>
          <w:color w:val="353535"/>
          <w:sz w:val="23"/>
          <w:szCs w:val="23"/>
        </w:rPr>
      </w:pPr>
      <w:r>
        <w:rPr>
          <w:color w:val="353535"/>
        </w:rPr>
        <w:t>Implement an integrated, comprehensive, community-based, indigenous, outreach project, that provides support for case finding, service linkage, risk assessment and screening, preventive health education and coordination, developmental screening, and ongoing support to high-risk pregnant and parenting women, their partners, and infants under the age of two years within the City of Cleveland.</w:t>
      </w:r>
    </w:p>
    <w:p w14:paraId="0BB24F77" w14:textId="77777777" w:rsidR="00256A59" w:rsidRDefault="00256A59">
      <w:pPr>
        <w:pBdr>
          <w:top w:val="none" w:sz="0" w:space="0" w:color="333333"/>
          <w:left w:val="none" w:sz="0" w:space="0" w:color="333333"/>
          <w:bottom w:val="none" w:sz="0" w:space="0" w:color="333333"/>
          <w:right w:val="none" w:sz="0" w:space="0" w:color="333333"/>
          <w:between w:val="none" w:sz="0" w:space="0" w:color="333333"/>
        </w:pBdr>
        <w:rPr>
          <w:color w:val="353535"/>
          <w:sz w:val="23"/>
          <w:szCs w:val="23"/>
        </w:rPr>
      </w:pPr>
    </w:p>
    <w:p w14:paraId="529F345D"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rPr>
          <w:b/>
          <w:color w:val="353535"/>
        </w:rPr>
      </w:pPr>
      <w:r>
        <w:rPr>
          <w:b/>
          <w:color w:val="353535"/>
        </w:rPr>
        <w:t>Enrollment and Caseload Requirements:</w:t>
      </w:r>
    </w:p>
    <w:p w14:paraId="40A8AD1A" w14:textId="77777777" w:rsidR="00256A59" w:rsidRDefault="00000000">
      <w:pPr>
        <w:numPr>
          <w:ilvl w:val="0"/>
          <w:numId w:val="2"/>
        </w:numPr>
        <w:pBdr>
          <w:top w:val="none" w:sz="0" w:space="0" w:color="333333"/>
          <w:left w:val="none" w:sz="0" w:space="0" w:color="333333"/>
          <w:bottom w:val="none" w:sz="0" w:space="0" w:color="333333"/>
          <w:right w:val="none" w:sz="0" w:space="0" w:color="333333"/>
          <w:between w:val="none" w:sz="0" w:space="0" w:color="333333"/>
        </w:pBdr>
        <w:rPr>
          <w:color w:val="353535"/>
        </w:rPr>
      </w:pPr>
      <w:r>
        <w:rPr>
          <w:color w:val="353535"/>
        </w:rPr>
        <w:t>Ensure that all CHW’s maintain a minimum caseload of 35 participants: all new enrollments will be high-risk pregnant women, with the exception of women that have experienced a fetal or infant loss.</w:t>
      </w:r>
    </w:p>
    <w:p w14:paraId="220585B4" w14:textId="77777777" w:rsidR="00256A59" w:rsidRDefault="00000000">
      <w:pPr>
        <w:numPr>
          <w:ilvl w:val="0"/>
          <w:numId w:val="2"/>
        </w:numPr>
        <w:pBdr>
          <w:top w:val="none" w:sz="0" w:space="0" w:color="333333"/>
          <w:left w:val="none" w:sz="0" w:space="0" w:color="333333"/>
          <w:bottom w:val="none" w:sz="0" w:space="0" w:color="333333"/>
          <w:right w:val="none" w:sz="0" w:space="0" w:color="333333"/>
          <w:between w:val="none" w:sz="0" w:space="0" w:color="333333"/>
        </w:pBdr>
        <w:rPr>
          <w:color w:val="353535"/>
        </w:rPr>
      </w:pPr>
      <w:r>
        <w:rPr>
          <w:color w:val="353535"/>
        </w:rPr>
        <w:t>Enroll 70% of new enrollments in their first trimester and 30% in their second trimester.</w:t>
      </w:r>
    </w:p>
    <w:p w14:paraId="48E71A44" w14:textId="77777777" w:rsidR="00256A59" w:rsidRDefault="00256A59">
      <w:pPr>
        <w:pBdr>
          <w:top w:val="none" w:sz="0" w:space="0" w:color="333333"/>
          <w:left w:val="none" w:sz="0" w:space="0" w:color="333333"/>
          <w:bottom w:val="none" w:sz="0" w:space="0" w:color="333333"/>
          <w:right w:val="none" w:sz="0" w:space="0" w:color="333333"/>
          <w:between w:val="none" w:sz="0" w:space="0" w:color="333333"/>
        </w:pBdr>
        <w:rPr>
          <w:color w:val="353535"/>
          <w:sz w:val="23"/>
          <w:szCs w:val="23"/>
        </w:rPr>
      </w:pPr>
    </w:p>
    <w:p w14:paraId="64E76E4E"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rPr>
          <w:b/>
          <w:color w:val="353535"/>
        </w:rPr>
      </w:pPr>
      <w:r>
        <w:rPr>
          <w:b/>
          <w:color w:val="353535"/>
        </w:rPr>
        <w:t>Supervision:</w:t>
      </w:r>
    </w:p>
    <w:p w14:paraId="1D7F8ABE" w14:textId="309FD520" w:rsidR="00256A59" w:rsidRDefault="00000000" w:rsidP="00DA7AB9">
      <w:pPr>
        <w:pBdr>
          <w:top w:val="none" w:sz="0" w:space="0" w:color="333333"/>
          <w:left w:val="none" w:sz="0" w:space="0" w:color="333333"/>
          <w:bottom w:val="none" w:sz="0" w:space="0" w:color="333333"/>
          <w:right w:val="none" w:sz="0" w:space="0" w:color="333333"/>
          <w:between w:val="none" w:sz="0" w:space="0" w:color="333333"/>
        </w:pBdr>
        <w:ind w:left="360"/>
        <w:rPr>
          <w:color w:val="353535"/>
        </w:rPr>
      </w:pPr>
      <w:r>
        <w:rPr>
          <w:color w:val="353535"/>
        </w:rPr>
        <w:t>Meet monthly with CHW’s</w:t>
      </w:r>
      <w:r w:rsidR="00A15BF3">
        <w:rPr>
          <w:color w:val="353535"/>
        </w:rPr>
        <w:t>.</w:t>
      </w:r>
    </w:p>
    <w:p w14:paraId="40FA5DC9" w14:textId="459EDEC1" w:rsidR="00256A59" w:rsidRDefault="00000000" w:rsidP="00DA7AB9">
      <w:pPr>
        <w:pBdr>
          <w:top w:val="none" w:sz="0" w:space="0" w:color="333333"/>
          <w:left w:val="none" w:sz="0" w:space="0" w:color="333333"/>
          <w:bottom w:val="none" w:sz="0" w:space="0" w:color="333333"/>
          <w:right w:val="none" w:sz="0" w:space="0" w:color="333333"/>
          <w:between w:val="none" w:sz="0" w:space="0" w:color="333333"/>
        </w:pBdr>
        <w:ind w:left="360"/>
        <w:rPr>
          <w:color w:val="353535"/>
        </w:rPr>
      </w:pPr>
      <w:r>
        <w:rPr>
          <w:color w:val="353535"/>
        </w:rPr>
        <w:lastRenderedPageBreak/>
        <w:t xml:space="preserve">Review files, including both case activities (i.e., paper files) and the data system (computer files) on a monthly </w:t>
      </w:r>
      <w:r w:rsidR="00E6702D">
        <w:rPr>
          <w:color w:val="353535"/>
        </w:rPr>
        <w:t>basis.</w:t>
      </w:r>
    </w:p>
    <w:p w14:paraId="5FECBBCA" w14:textId="45E9473C" w:rsidR="00256A59" w:rsidRDefault="00000000" w:rsidP="00DA7AB9">
      <w:pPr>
        <w:pBdr>
          <w:top w:val="none" w:sz="0" w:space="0" w:color="333333"/>
          <w:left w:val="none" w:sz="0" w:space="0" w:color="333333"/>
          <w:bottom w:val="none" w:sz="0" w:space="0" w:color="333333"/>
          <w:right w:val="none" w:sz="0" w:space="0" w:color="333333"/>
          <w:between w:val="none" w:sz="0" w:space="0" w:color="333333"/>
        </w:pBdr>
        <w:ind w:left="360"/>
        <w:rPr>
          <w:color w:val="353535"/>
        </w:rPr>
      </w:pPr>
      <w:r>
        <w:rPr>
          <w:color w:val="353535"/>
        </w:rPr>
        <w:t xml:space="preserve">Ensure CHW’s are providing comprehensive case management services to all clients </w:t>
      </w:r>
      <w:r w:rsidR="00E6702D">
        <w:rPr>
          <w:color w:val="353535"/>
        </w:rPr>
        <w:t>including</w:t>
      </w:r>
      <w:r>
        <w:rPr>
          <w:color w:val="353535"/>
        </w:rPr>
        <w:t xml:space="preserve"> assessments, screenings, supports, resources and referrals, which include </w:t>
      </w:r>
      <w:r w:rsidR="00E6702D">
        <w:rPr>
          <w:color w:val="353535"/>
        </w:rPr>
        <w:t>follow-ups.</w:t>
      </w:r>
    </w:p>
    <w:p w14:paraId="17ED1112" w14:textId="0EF3D297" w:rsidR="00256A59" w:rsidRDefault="00000000" w:rsidP="00DA7AB9">
      <w:pPr>
        <w:pBdr>
          <w:top w:val="none" w:sz="0" w:space="0" w:color="333333"/>
          <w:left w:val="none" w:sz="0" w:space="0" w:color="333333"/>
          <w:bottom w:val="none" w:sz="0" w:space="0" w:color="333333"/>
          <w:right w:val="none" w:sz="0" w:space="0" w:color="333333"/>
          <w:between w:val="none" w:sz="0" w:space="0" w:color="333333"/>
        </w:pBdr>
        <w:ind w:left="360"/>
        <w:rPr>
          <w:color w:val="353535"/>
        </w:rPr>
      </w:pPr>
      <w:r>
        <w:rPr>
          <w:color w:val="353535"/>
        </w:rPr>
        <w:t xml:space="preserve">Ensure that CHW’s are inputting accurate and complete data for all contacts with clients into the </w:t>
      </w:r>
      <w:r w:rsidR="00E6702D">
        <w:rPr>
          <w:color w:val="353535"/>
        </w:rPr>
        <w:t>database.</w:t>
      </w:r>
    </w:p>
    <w:p w14:paraId="7CB4AD76" w14:textId="77777777" w:rsidR="00256A59" w:rsidRDefault="00000000" w:rsidP="00DA7AB9">
      <w:pPr>
        <w:pBdr>
          <w:top w:val="none" w:sz="0" w:space="0" w:color="333333"/>
          <w:left w:val="none" w:sz="0" w:space="0" w:color="333333"/>
          <w:bottom w:val="none" w:sz="0" w:space="0" w:color="333333"/>
          <w:right w:val="none" w:sz="0" w:space="0" w:color="333333"/>
          <w:between w:val="none" w:sz="0" w:space="0" w:color="333333"/>
        </w:pBdr>
        <w:ind w:left="360"/>
        <w:rPr>
          <w:color w:val="353535"/>
        </w:rPr>
      </w:pPr>
      <w:r>
        <w:rPr>
          <w:color w:val="353535"/>
        </w:rPr>
        <w:t>Ensure that all documents submitted on behalf of the client and/or agency are valid.</w:t>
      </w:r>
    </w:p>
    <w:p w14:paraId="3A6F8479" w14:textId="3EA7FF40" w:rsidR="00256A59" w:rsidRDefault="00000000" w:rsidP="00DA7AB9">
      <w:pPr>
        <w:pBdr>
          <w:top w:val="none" w:sz="0" w:space="0" w:color="333333"/>
          <w:left w:val="none" w:sz="0" w:space="0" w:color="333333"/>
          <w:bottom w:val="none" w:sz="0" w:space="0" w:color="333333"/>
          <w:right w:val="none" w:sz="0" w:space="0" w:color="333333"/>
          <w:between w:val="none" w:sz="0" w:space="0" w:color="333333"/>
        </w:pBdr>
        <w:ind w:left="360"/>
        <w:rPr>
          <w:color w:val="353535"/>
        </w:rPr>
      </w:pPr>
      <w:r>
        <w:rPr>
          <w:color w:val="353535"/>
        </w:rPr>
        <w:t xml:space="preserve">Provide all required documentation in a timely manner, which may include client follow-up, outcome evaluation, client contact sheets and </w:t>
      </w:r>
      <w:r w:rsidR="00E6702D">
        <w:rPr>
          <w:color w:val="353535"/>
        </w:rPr>
        <w:t>evaluations.</w:t>
      </w:r>
    </w:p>
    <w:p w14:paraId="6339F27E" w14:textId="77777777" w:rsidR="00256A59" w:rsidRDefault="00000000" w:rsidP="00DA7AB9">
      <w:pPr>
        <w:pBdr>
          <w:top w:val="none" w:sz="0" w:space="0" w:color="333333"/>
          <w:left w:val="none" w:sz="0" w:space="0" w:color="333333"/>
          <w:bottom w:val="none" w:sz="0" w:space="0" w:color="333333"/>
          <w:right w:val="none" w:sz="0" w:space="0" w:color="333333"/>
          <w:between w:val="none" w:sz="0" w:space="0" w:color="333333"/>
        </w:pBdr>
        <w:ind w:left="360"/>
        <w:rPr>
          <w:color w:val="353535"/>
        </w:rPr>
      </w:pPr>
      <w:r>
        <w:rPr>
          <w:color w:val="353535"/>
        </w:rPr>
        <w:t>Participate in regular staff meetings, staff training programs, supervisory sessions, and accept the responsibility for aiding the development of positive team relationships as requested.</w:t>
      </w:r>
    </w:p>
    <w:p w14:paraId="4118B220" w14:textId="069D0401" w:rsidR="00256A59" w:rsidRDefault="00000000" w:rsidP="00DA7AB9">
      <w:pPr>
        <w:pBdr>
          <w:top w:val="none" w:sz="0" w:space="0" w:color="333333"/>
          <w:left w:val="none" w:sz="0" w:space="0" w:color="333333"/>
          <w:bottom w:val="none" w:sz="0" w:space="0" w:color="333333"/>
          <w:right w:val="none" w:sz="0" w:space="0" w:color="333333"/>
          <w:between w:val="none" w:sz="0" w:space="0" w:color="333333"/>
        </w:pBdr>
        <w:ind w:left="360"/>
        <w:rPr>
          <w:color w:val="353535"/>
        </w:rPr>
      </w:pPr>
      <w:r>
        <w:rPr>
          <w:color w:val="353535"/>
        </w:rPr>
        <w:t xml:space="preserve">Adhere to agency policy, </w:t>
      </w:r>
      <w:r w:rsidR="00E6702D">
        <w:rPr>
          <w:color w:val="353535"/>
        </w:rPr>
        <w:t>procedures,</w:t>
      </w:r>
      <w:r>
        <w:rPr>
          <w:color w:val="353535"/>
        </w:rPr>
        <w:t xml:space="preserve"> and the professional code of ethics.</w:t>
      </w:r>
    </w:p>
    <w:p w14:paraId="6B76541B" w14:textId="77777777" w:rsidR="00256A59" w:rsidRDefault="00000000" w:rsidP="00DA7AB9">
      <w:pPr>
        <w:pBdr>
          <w:top w:val="none" w:sz="0" w:space="0" w:color="333333"/>
          <w:left w:val="none" w:sz="0" w:space="0" w:color="333333"/>
          <w:bottom w:val="none" w:sz="0" w:space="0" w:color="333333"/>
          <w:right w:val="none" w:sz="0" w:space="0" w:color="333333"/>
          <w:between w:val="none" w:sz="0" w:space="0" w:color="333333"/>
        </w:pBdr>
        <w:ind w:left="360"/>
        <w:rPr>
          <w:color w:val="353535"/>
        </w:rPr>
      </w:pPr>
      <w:r>
        <w:rPr>
          <w:color w:val="353535"/>
        </w:rPr>
        <w:t>Other duties as assigned by the supervisor.</w:t>
      </w:r>
    </w:p>
    <w:p w14:paraId="358591E3" w14:textId="77777777" w:rsidR="00256A59" w:rsidRDefault="00256A59">
      <w:pPr>
        <w:pBdr>
          <w:top w:val="none" w:sz="0" w:space="0" w:color="333333"/>
          <w:left w:val="none" w:sz="0" w:space="0" w:color="333333"/>
          <w:bottom w:val="none" w:sz="0" w:space="0" w:color="333333"/>
          <w:right w:val="none" w:sz="0" w:space="0" w:color="333333"/>
          <w:between w:val="none" w:sz="0" w:space="0" w:color="333333"/>
        </w:pBdr>
        <w:rPr>
          <w:color w:val="353535"/>
          <w:sz w:val="23"/>
          <w:szCs w:val="23"/>
        </w:rPr>
      </w:pPr>
    </w:p>
    <w:p w14:paraId="2CDCEA5C" w14:textId="77777777" w:rsidR="00FB1E61" w:rsidRDefault="00000000">
      <w:pPr>
        <w:pBdr>
          <w:top w:val="none" w:sz="0" w:space="0" w:color="333333"/>
          <w:left w:val="none" w:sz="0" w:space="0" w:color="333333"/>
          <w:bottom w:val="none" w:sz="0" w:space="0" w:color="333333"/>
          <w:right w:val="none" w:sz="0" w:space="0" w:color="333333"/>
          <w:between w:val="none" w:sz="0" w:space="0" w:color="333333"/>
        </w:pBdr>
        <w:rPr>
          <w:b/>
          <w:color w:val="353535"/>
        </w:rPr>
      </w:pPr>
      <w:r>
        <w:rPr>
          <w:b/>
          <w:color w:val="353535"/>
        </w:rPr>
        <w:t xml:space="preserve">Required Qualifications: </w:t>
      </w:r>
    </w:p>
    <w:p w14:paraId="603A7187" w14:textId="31D74BDB" w:rsidR="00256A59" w:rsidRPr="00F06821" w:rsidRDefault="00D255F3" w:rsidP="00F06821">
      <w:pPr>
        <w:pBdr>
          <w:top w:val="none" w:sz="0" w:space="0" w:color="333333"/>
          <w:left w:val="none" w:sz="0" w:space="0" w:color="333333"/>
          <w:bottom w:val="none" w:sz="0" w:space="0" w:color="333333"/>
          <w:right w:val="none" w:sz="0" w:space="0" w:color="333333"/>
          <w:between w:val="none" w:sz="0" w:space="0" w:color="333333"/>
        </w:pBdr>
        <w:rPr>
          <w:bCs/>
          <w:color w:val="353535"/>
        </w:rPr>
      </w:pPr>
      <w:r>
        <w:rPr>
          <w:bCs/>
          <w:color w:val="353535"/>
        </w:rPr>
        <w:t>High School Diploma or equivalent GED</w:t>
      </w:r>
      <w:r w:rsidR="00754C60">
        <w:rPr>
          <w:bCs/>
          <w:color w:val="353535"/>
        </w:rPr>
        <w:t>.</w:t>
      </w:r>
    </w:p>
    <w:p w14:paraId="3D222D7F" w14:textId="0EDF4BC3" w:rsidR="00256A59" w:rsidRDefault="00000000" w:rsidP="00F06821">
      <w:pPr>
        <w:rPr>
          <w:color w:val="353535"/>
        </w:rPr>
      </w:pPr>
      <w:r>
        <w:rPr>
          <w:color w:val="353535"/>
        </w:rPr>
        <w:t>Community Health Worker Certification</w:t>
      </w:r>
      <w:r w:rsidR="00754C60">
        <w:rPr>
          <w:color w:val="353535"/>
        </w:rPr>
        <w:t xml:space="preserve"> </w:t>
      </w:r>
      <w:r w:rsidR="00754C60">
        <w:rPr>
          <w:color w:val="353535"/>
        </w:rPr>
        <w:t>(required and provided within one year of hire).</w:t>
      </w:r>
    </w:p>
    <w:p w14:paraId="306E0965" w14:textId="77777777" w:rsidR="00A8069A" w:rsidRDefault="00A8069A" w:rsidP="00F06821">
      <w:pPr>
        <w:rPr>
          <w:color w:val="353535"/>
        </w:rPr>
      </w:pPr>
      <w:r>
        <w:rPr>
          <w:color w:val="353535"/>
        </w:rPr>
        <w:t>Two years’ experience in outreach and/or case management.</w:t>
      </w:r>
    </w:p>
    <w:p w14:paraId="633838BA" w14:textId="77777777" w:rsidR="00256A59" w:rsidRDefault="00000000" w:rsidP="00F06821">
      <w:pPr>
        <w:rPr>
          <w:color w:val="353535"/>
        </w:rPr>
      </w:pPr>
      <w:r>
        <w:rPr>
          <w:color w:val="353535"/>
        </w:rPr>
        <w:t>Knowledge of community resources and counseling/social work practices with high-risk populations</w:t>
      </w:r>
    </w:p>
    <w:p w14:paraId="7EE51E5E" w14:textId="6C485F4F" w:rsidR="00256A59" w:rsidRDefault="00000000" w:rsidP="00F06821">
      <w:pPr>
        <w:rPr>
          <w:color w:val="353535"/>
        </w:rPr>
      </w:pPr>
      <w:r>
        <w:rPr>
          <w:color w:val="353535"/>
        </w:rPr>
        <w:t xml:space="preserve">Experience working with persons in </w:t>
      </w:r>
      <w:r w:rsidR="00E6702D">
        <w:rPr>
          <w:color w:val="353535"/>
        </w:rPr>
        <w:t>crisis.</w:t>
      </w:r>
    </w:p>
    <w:p w14:paraId="36CB0472" w14:textId="77777777" w:rsidR="00256A59" w:rsidRDefault="00000000" w:rsidP="00F06821">
      <w:pPr>
        <w:rPr>
          <w:color w:val="353535"/>
        </w:rPr>
      </w:pPr>
      <w:r>
        <w:rPr>
          <w:color w:val="353535"/>
        </w:rPr>
        <w:t>Good documentation skills</w:t>
      </w:r>
    </w:p>
    <w:p w14:paraId="25764C7A" w14:textId="3780EFF3" w:rsidR="00256A59" w:rsidRDefault="00000000" w:rsidP="00F06821">
      <w:pPr>
        <w:rPr>
          <w:color w:val="353535"/>
        </w:rPr>
      </w:pPr>
      <w:r>
        <w:rPr>
          <w:color w:val="353535"/>
        </w:rPr>
        <w:t xml:space="preserve">Excellent written and verbal communication skills, ability to establish </w:t>
      </w:r>
      <w:r w:rsidR="00E6702D">
        <w:rPr>
          <w:color w:val="353535"/>
        </w:rPr>
        <w:t>rapport.</w:t>
      </w:r>
    </w:p>
    <w:p w14:paraId="4660AD9A" w14:textId="5761F404" w:rsidR="00256A59" w:rsidRDefault="00000000" w:rsidP="00F06821">
      <w:pPr>
        <w:rPr>
          <w:color w:val="353535"/>
        </w:rPr>
      </w:pPr>
      <w:r>
        <w:rPr>
          <w:color w:val="353535"/>
        </w:rPr>
        <w:t xml:space="preserve">Ability to motivate others towards achieving </w:t>
      </w:r>
      <w:r w:rsidR="00E6702D">
        <w:rPr>
          <w:color w:val="353535"/>
        </w:rPr>
        <w:t>goals.</w:t>
      </w:r>
    </w:p>
    <w:p w14:paraId="05F0B927" w14:textId="69880282" w:rsidR="00256A59" w:rsidRDefault="00000000" w:rsidP="00F06821">
      <w:pPr>
        <w:rPr>
          <w:color w:val="353535"/>
        </w:rPr>
      </w:pPr>
      <w:r>
        <w:rPr>
          <w:color w:val="353535"/>
        </w:rPr>
        <w:t xml:space="preserve">Ability to work independently with a strong sense of focus, task-oriented, </w:t>
      </w:r>
      <w:r w:rsidR="00E6702D">
        <w:rPr>
          <w:color w:val="353535"/>
        </w:rPr>
        <w:t>non-judgmental</w:t>
      </w:r>
      <w:r>
        <w:rPr>
          <w:color w:val="353535"/>
        </w:rPr>
        <w:t xml:space="preserve">, open personal </w:t>
      </w:r>
      <w:r w:rsidR="00E6702D">
        <w:rPr>
          <w:color w:val="353535"/>
        </w:rPr>
        <w:t>qualities,</w:t>
      </w:r>
      <w:r>
        <w:rPr>
          <w:color w:val="353535"/>
        </w:rPr>
        <w:t xml:space="preserve"> and a clear sense of boundaries.</w:t>
      </w:r>
    </w:p>
    <w:p w14:paraId="7EFBB63A" w14:textId="63986975" w:rsidR="00256A59" w:rsidRDefault="00000000" w:rsidP="00F06821">
      <w:pPr>
        <w:rPr>
          <w:color w:val="353535"/>
        </w:rPr>
      </w:pPr>
      <w:r>
        <w:rPr>
          <w:color w:val="353535"/>
        </w:rPr>
        <w:t xml:space="preserve">Ability to work in a variety of settings with </w:t>
      </w:r>
      <w:r w:rsidR="00E6702D">
        <w:rPr>
          <w:color w:val="353535"/>
        </w:rPr>
        <w:t>culturally diverse</w:t>
      </w:r>
      <w:r>
        <w:rPr>
          <w:color w:val="353535"/>
        </w:rPr>
        <w:t xml:space="preserve"> families and communities with the ability to be culturally sensitive and </w:t>
      </w:r>
      <w:r w:rsidR="00E6702D">
        <w:rPr>
          <w:color w:val="353535"/>
        </w:rPr>
        <w:t>appropriate.</w:t>
      </w:r>
    </w:p>
    <w:p w14:paraId="7A9820B2" w14:textId="77777777" w:rsidR="00256A59" w:rsidRDefault="00000000" w:rsidP="00F06821">
      <w:pPr>
        <w:rPr>
          <w:color w:val="353535"/>
        </w:rPr>
      </w:pPr>
      <w:r>
        <w:rPr>
          <w:color w:val="353535"/>
        </w:rPr>
        <w:t>Proficient in Microsoft Word, Internet navigation and use of electronic data systems.</w:t>
      </w:r>
    </w:p>
    <w:p w14:paraId="392B3A82" w14:textId="77777777" w:rsidR="00256A59" w:rsidRDefault="00000000" w:rsidP="00F06821">
      <w:pPr>
        <w:rPr>
          <w:color w:val="353535"/>
        </w:rPr>
      </w:pPr>
      <w:r>
        <w:rPr>
          <w:color w:val="353535"/>
        </w:rPr>
        <w:t>Strong time management and organizational skills.</w:t>
      </w:r>
    </w:p>
    <w:p w14:paraId="4A707228" w14:textId="77777777" w:rsidR="00256A59" w:rsidRDefault="00000000" w:rsidP="00F06821">
      <w:pPr>
        <w:rPr>
          <w:color w:val="353535"/>
        </w:rPr>
      </w:pPr>
      <w:r>
        <w:rPr>
          <w:color w:val="353535"/>
        </w:rPr>
        <w:t>Valid driver’s license, active full coverage insurance and dependable transportation.</w:t>
      </w:r>
    </w:p>
    <w:p w14:paraId="56D835B5" w14:textId="77777777" w:rsidR="00256A59" w:rsidRDefault="00256A59">
      <w:pPr>
        <w:rPr>
          <w:color w:val="353535"/>
        </w:rPr>
      </w:pPr>
    </w:p>
    <w:p w14:paraId="3F913E0A" w14:textId="77777777" w:rsidR="00256A59" w:rsidRDefault="00000000">
      <w:pPr>
        <w:pBdr>
          <w:top w:val="none" w:sz="0" w:space="0" w:color="333333"/>
          <w:left w:val="none" w:sz="0" w:space="0" w:color="333333"/>
          <w:bottom w:val="none" w:sz="0" w:space="0" w:color="333333"/>
          <w:right w:val="none" w:sz="0" w:space="0" w:color="333333"/>
          <w:between w:val="none" w:sz="0" w:space="0" w:color="333333"/>
        </w:pBdr>
        <w:rPr>
          <w:b/>
          <w:color w:val="353535"/>
        </w:rPr>
      </w:pPr>
      <w:r>
        <w:rPr>
          <w:b/>
          <w:color w:val="353535"/>
        </w:rPr>
        <w:t>Preferred Qualifications:</w:t>
      </w:r>
    </w:p>
    <w:p w14:paraId="4205E4F1" w14:textId="5280ACAE" w:rsidR="00256A59" w:rsidRDefault="00E6702D" w:rsidP="00533BD9">
      <w:pPr>
        <w:rPr>
          <w:color w:val="353535"/>
        </w:rPr>
      </w:pPr>
      <w:r>
        <w:rPr>
          <w:color w:val="353535"/>
        </w:rPr>
        <w:t>Bachelor’s degree in social work or a related field.</w:t>
      </w:r>
    </w:p>
    <w:p w14:paraId="772CCD2F" w14:textId="77777777" w:rsidR="00256A59" w:rsidRDefault="00000000" w:rsidP="00533BD9">
      <w:pPr>
        <w:rPr>
          <w:color w:val="353535"/>
        </w:rPr>
      </w:pPr>
      <w:r>
        <w:rPr>
          <w:color w:val="353535"/>
        </w:rPr>
        <w:t>Community Health Worker Certification (required and provided within one year of hire).</w:t>
      </w:r>
    </w:p>
    <w:p w14:paraId="0CC889E6" w14:textId="77777777" w:rsidR="00256A59" w:rsidRDefault="00000000" w:rsidP="00533BD9">
      <w:pPr>
        <w:rPr>
          <w:color w:val="353535"/>
        </w:rPr>
      </w:pPr>
      <w:r>
        <w:rPr>
          <w:color w:val="353535"/>
        </w:rPr>
        <w:t>Knowledge/experience providing trauma informed care.</w:t>
      </w:r>
    </w:p>
    <w:p w14:paraId="045EFFEB" w14:textId="77777777" w:rsidR="00256A59" w:rsidRDefault="00000000" w:rsidP="00533BD9">
      <w:pPr>
        <w:rPr>
          <w:color w:val="353535"/>
        </w:rPr>
      </w:pPr>
      <w:r>
        <w:rPr>
          <w:color w:val="353535"/>
        </w:rPr>
        <w:t>Bilingual, Spanish preferred.</w:t>
      </w:r>
      <w:r>
        <w:rPr>
          <w:color w:val="353535"/>
          <w:vertAlign w:val="superscript"/>
        </w:rPr>
        <w:footnoteReference w:id="1"/>
      </w:r>
    </w:p>
    <w:sectPr w:rsidR="00256A5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7160" w14:textId="77777777" w:rsidR="004E5D88" w:rsidRDefault="004E5D88">
      <w:pPr>
        <w:spacing w:line="240" w:lineRule="auto"/>
      </w:pPr>
      <w:r>
        <w:separator/>
      </w:r>
    </w:p>
  </w:endnote>
  <w:endnote w:type="continuationSeparator" w:id="0">
    <w:p w14:paraId="0782A94A" w14:textId="77777777" w:rsidR="004E5D88" w:rsidRDefault="004E5D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5EAA" w14:textId="77777777" w:rsidR="004E5D88" w:rsidRDefault="004E5D88">
      <w:pPr>
        <w:spacing w:line="240" w:lineRule="auto"/>
      </w:pPr>
      <w:r>
        <w:separator/>
      </w:r>
    </w:p>
  </w:footnote>
  <w:footnote w:type="continuationSeparator" w:id="0">
    <w:p w14:paraId="52AB2B75" w14:textId="77777777" w:rsidR="004E5D88" w:rsidRDefault="004E5D88">
      <w:pPr>
        <w:spacing w:line="240" w:lineRule="auto"/>
      </w:pPr>
      <w:r>
        <w:continuationSeparator/>
      </w:r>
    </w:p>
  </w:footnote>
  <w:footnote w:id="1">
    <w:p w14:paraId="17345D72" w14:textId="77777777" w:rsidR="00256A59" w:rsidRDefault="00000000">
      <w:pPr>
        <w:spacing w:line="240" w:lineRule="auto"/>
        <w:rPr>
          <w:sz w:val="20"/>
          <w:szCs w:val="20"/>
        </w:rPr>
      </w:pPr>
      <w:r>
        <w:rPr>
          <w:vertAlign w:val="superscript"/>
        </w:rPr>
        <w:footnoteRef/>
      </w:r>
      <w:r>
        <w:rPr>
          <w:sz w:val="20"/>
          <w:szCs w:val="20"/>
        </w:rPr>
        <w:t xml:space="preserve"> MomsFirst CM - CHW. rev. 01-2024</w:t>
      </w:r>
    </w:p>
    <w:p w14:paraId="4EF1A260" w14:textId="77777777" w:rsidR="00256A59" w:rsidRDefault="00256A59">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4F7"/>
    <w:multiLevelType w:val="hybridMultilevel"/>
    <w:tmpl w:val="3CE4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96173"/>
    <w:multiLevelType w:val="hybridMultilevel"/>
    <w:tmpl w:val="8CBC8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B250CB"/>
    <w:multiLevelType w:val="multilevel"/>
    <w:tmpl w:val="6382F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DB1F3D"/>
    <w:multiLevelType w:val="multilevel"/>
    <w:tmpl w:val="50BCA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0A69CE"/>
    <w:multiLevelType w:val="multilevel"/>
    <w:tmpl w:val="C5F83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3B17E9"/>
    <w:multiLevelType w:val="multilevel"/>
    <w:tmpl w:val="0F42A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1A7DA8"/>
    <w:multiLevelType w:val="multilevel"/>
    <w:tmpl w:val="BD6EC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3296779">
    <w:abstractNumId w:val="4"/>
  </w:num>
  <w:num w:numId="2" w16cid:durableId="1369448352">
    <w:abstractNumId w:val="6"/>
  </w:num>
  <w:num w:numId="3" w16cid:durableId="1113666585">
    <w:abstractNumId w:val="5"/>
  </w:num>
  <w:num w:numId="4" w16cid:durableId="1591618898">
    <w:abstractNumId w:val="3"/>
  </w:num>
  <w:num w:numId="5" w16cid:durableId="370151805">
    <w:abstractNumId w:val="2"/>
  </w:num>
  <w:num w:numId="6" w16cid:durableId="2097164577">
    <w:abstractNumId w:val="0"/>
  </w:num>
  <w:num w:numId="7" w16cid:durableId="169800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59"/>
    <w:rsid w:val="001552AC"/>
    <w:rsid w:val="00256A59"/>
    <w:rsid w:val="003E2030"/>
    <w:rsid w:val="004E5D88"/>
    <w:rsid w:val="00533BD9"/>
    <w:rsid w:val="005D5393"/>
    <w:rsid w:val="00684D5C"/>
    <w:rsid w:val="00754C60"/>
    <w:rsid w:val="00857659"/>
    <w:rsid w:val="008D5676"/>
    <w:rsid w:val="00A15BF3"/>
    <w:rsid w:val="00A8069A"/>
    <w:rsid w:val="00B744B5"/>
    <w:rsid w:val="00D255F3"/>
    <w:rsid w:val="00DA7AB9"/>
    <w:rsid w:val="00E6702D"/>
    <w:rsid w:val="00F06821"/>
    <w:rsid w:val="00FB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21A9"/>
  <w15:docId w15:val="{D96A74EE-81F2-4E20-8A29-DBEADC45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B1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80933BF2DC8147B382AD9CB3068F15" ma:contentTypeVersion="17" ma:contentTypeDescription="Create a new document." ma:contentTypeScope="" ma:versionID="e85af1bbe9026071aed32eec59878eea">
  <xsd:schema xmlns:xsd="http://www.w3.org/2001/XMLSchema" xmlns:xs="http://www.w3.org/2001/XMLSchema" xmlns:p="http://schemas.microsoft.com/office/2006/metadata/properties" xmlns:ns2="1023784d-7395-4d7f-a4cd-a1ecaefd07db" xmlns:ns3="e32d6946-5b85-42d7-9d17-aa05e20def7b" targetNamespace="http://schemas.microsoft.com/office/2006/metadata/properties" ma:root="true" ma:fieldsID="801eaa9bc51b349b0690f891672eb791" ns2:_="" ns3:_="">
    <xsd:import namespace="1023784d-7395-4d7f-a4cd-a1ecaefd07db"/>
    <xsd:import namespace="e32d6946-5b85-42d7-9d17-aa05e20def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3784d-7395-4d7f-a4cd-a1ecaefd07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ea0dcf9-2242-4546-bd24-e09308befd88}" ma:internalName="TaxCatchAll" ma:showField="CatchAllData" ma:web="1023784d-7395-4d7f-a4cd-a1ecaefd07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2d6946-5b85-42d7-9d17-aa05e20def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5f5717-cf32-42fd-9dbe-6075af9f8d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23784d-7395-4d7f-a4cd-a1ecaefd07db" xsi:nil="true"/>
    <lcf76f155ced4ddcb4097134ff3c332f xmlns="e32d6946-5b85-42d7-9d17-aa05e20def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E50FD-DA37-478E-BFCC-A699CFA9AEF1}">
  <ds:schemaRefs>
    <ds:schemaRef ds:uri="http://schemas.microsoft.com/sharepoint/v3/contenttype/forms"/>
  </ds:schemaRefs>
</ds:datastoreItem>
</file>

<file path=customXml/itemProps2.xml><?xml version="1.0" encoding="utf-8"?>
<ds:datastoreItem xmlns:ds="http://schemas.openxmlformats.org/officeDocument/2006/customXml" ds:itemID="{4E69199A-34B2-40A2-93A9-061CF0D2B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3784d-7395-4d7f-a4cd-a1ecaefd07db"/>
    <ds:schemaRef ds:uri="e32d6946-5b85-42d7-9d17-aa05e20de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EB2E97-DC93-4889-8EAE-93325B3C8351}">
  <ds:schemaRefs>
    <ds:schemaRef ds:uri="http://schemas.microsoft.com/office/2006/metadata/properties"/>
    <ds:schemaRef ds:uri="http://schemas.microsoft.com/office/infopath/2007/PartnerControls"/>
    <ds:schemaRef ds:uri="1023784d-7395-4d7f-a4cd-a1ecaefd07db"/>
    <ds:schemaRef ds:uri="e32d6946-5b85-42d7-9d17-aa05e20def7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Dynlene Black</dc:creator>
  <cp:lastModifiedBy>Pamela Lucey</cp:lastModifiedBy>
  <cp:revision>13</cp:revision>
  <dcterms:created xsi:type="dcterms:W3CDTF">2024-01-11T13:34:00Z</dcterms:created>
  <dcterms:modified xsi:type="dcterms:W3CDTF">2024-01-16T19:54:00Z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0x010100BA80933BF2DC8147B382AD9CB3068F15</vt:lpwstr>
  </property>
</Properties>
</file>